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360" w:rsidRDefault="002F3360" w:rsidP="002F3360">
      <w:pPr>
        <w:jc w:val="center"/>
        <w:rPr>
          <w:lang w:val="et-EE"/>
        </w:rPr>
      </w:pPr>
      <w:r>
        <w:rPr>
          <w:lang w:val="et-EE"/>
        </w:rPr>
        <w:fldChar w:fldCharType="begin"/>
      </w:r>
      <w:r>
        <w:rPr>
          <w:lang w:val="et-EE"/>
        </w:rPr>
        <w:instrText xml:space="preserve"> INCLUDEPICTURE "http://www.loovesi.ee/UserFiles/Image/EL_Yhtekuuluvusfond_horisontaal.jpg" \* MERGEFORMATINET </w:instrText>
      </w:r>
      <w:r>
        <w:rPr>
          <w:lang w:val="et-EE"/>
        </w:rPr>
        <w:fldChar w:fldCharType="separate"/>
      </w:r>
      <w:r>
        <w:rPr>
          <w:lang w:val="et-EE"/>
        </w:rPr>
        <w:fldChar w:fldCharType="begin"/>
      </w:r>
      <w:r>
        <w:rPr>
          <w:lang w:val="et-EE"/>
        </w:rPr>
        <w:instrText xml:space="preserve"> INCLUDEPICTURE  "http://www.loovesi.ee/UserFiles/Image/EL_Yhtekuuluvusfond_horisontaal.jpg" \* MERGEFORMATINET </w:instrText>
      </w:r>
      <w:r>
        <w:rPr>
          <w:lang w:val="et-EE"/>
        </w:rPr>
        <w:fldChar w:fldCharType="separate"/>
      </w:r>
      <w:r w:rsidR="008F1DDA">
        <w:rPr>
          <w:lang w:val="et-EE"/>
        </w:rPr>
        <w:fldChar w:fldCharType="begin"/>
      </w:r>
      <w:r w:rsidR="008F1DDA">
        <w:rPr>
          <w:lang w:val="et-EE"/>
        </w:rPr>
        <w:instrText xml:space="preserve"> INCLUDEPICTURE  "http://www.loovesi.ee/UserFiles/Image/EL_Yhtekuuluvusfond_horisontaal.jpg" \* MERGEFORMATINET </w:instrText>
      </w:r>
      <w:r w:rsidR="008F1DDA">
        <w:rPr>
          <w:lang w:val="et-EE"/>
        </w:rPr>
        <w:fldChar w:fldCharType="separate"/>
      </w:r>
      <w:r w:rsidR="00480971">
        <w:rPr>
          <w:lang w:val="et-EE"/>
        </w:rPr>
        <w:fldChar w:fldCharType="begin"/>
      </w:r>
      <w:r w:rsidR="00480971">
        <w:rPr>
          <w:lang w:val="et-EE"/>
        </w:rPr>
        <w:instrText xml:space="preserve"> </w:instrText>
      </w:r>
      <w:r w:rsidR="00480971">
        <w:rPr>
          <w:lang w:val="et-EE"/>
        </w:rPr>
        <w:instrText>INCLUDEPICTURE  "http://www.loovesi.ee/UserFiles/Image/EL_Yhtekuuluvusfond_horisontaal.jpg" \* MERGEFORMATINET</w:instrText>
      </w:r>
      <w:r w:rsidR="00480971">
        <w:rPr>
          <w:lang w:val="et-EE"/>
        </w:rPr>
        <w:instrText xml:space="preserve"> </w:instrText>
      </w:r>
      <w:r w:rsidR="00480971">
        <w:rPr>
          <w:lang w:val="et-EE"/>
        </w:rPr>
        <w:fldChar w:fldCharType="separate"/>
      </w:r>
      <w:r w:rsidR="00480971">
        <w:rPr>
          <w:lang w:val="et-E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6.5pt;height:109.5pt">
            <v:imagedata r:id="rId5" r:href="rId6"/>
          </v:shape>
        </w:pict>
      </w:r>
      <w:r w:rsidR="00480971">
        <w:rPr>
          <w:lang w:val="et-EE"/>
        </w:rPr>
        <w:fldChar w:fldCharType="end"/>
      </w:r>
      <w:r w:rsidR="008F1DDA">
        <w:rPr>
          <w:lang w:val="et-EE"/>
        </w:rPr>
        <w:fldChar w:fldCharType="end"/>
      </w:r>
      <w:r>
        <w:rPr>
          <w:lang w:val="et-EE"/>
        </w:rPr>
        <w:fldChar w:fldCharType="end"/>
      </w:r>
      <w:r>
        <w:rPr>
          <w:lang w:val="et-EE"/>
        </w:rPr>
        <w:fldChar w:fldCharType="end"/>
      </w:r>
    </w:p>
    <w:p w:rsidR="000746A7" w:rsidRPr="00666154" w:rsidRDefault="002F3360" w:rsidP="002F3360">
      <w:pPr>
        <w:pStyle w:val="Vahedeta"/>
        <w:jc w:val="center"/>
        <w:rPr>
          <w:rFonts w:ascii="Arial" w:hAnsi="Arial" w:cs="Arial"/>
          <w:sz w:val="20"/>
          <w:lang w:val="et-EE"/>
        </w:rPr>
      </w:pPr>
      <w:r w:rsidRPr="00666154">
        <w:rPr>
          <w:rFonts w:ascii="Arial" w:hAnsi="Arial" w:cs="Arial"/>
          <w:sz w:val="20"/>
          <w:lang w:val="et-EE"/>
        </w:rPr>
        <w:t>Euroopa Liidu programmperiood 2014-2020</w:t>
      </w:r>
    </w:p>
    <w:p w:rsidR="002F3360" w:rsidRDefault="002F3360" w:rsidP="00EF621D">
      <w:pPr>
        <w:pStyle w:val="Vahedeta"/>
        <w:rPr>
          <w:rFonts w:ascii="Arial" w:hAnsi="Arial" w:cs="Arial"/>
          <w:sz w:val="22"/>
          <w:szCs w:val="22"/>
          <w:lang w:val="et-EE"/>
        </w:rPr>
      </w:pPr>
    </w:p>
    <w:p w:rsidR="00EF621D" w:rsidRPr="00EF621D" w:rsidRDefault="00EF621D" w:rsidP="00EF621D">
      <w:pPr>
        <w:pStyle w:val="Vahedeta"/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 xml:space="preserve">Projekti nimetus: </w:t>
      </w:r>
      <w:r>
        <w:rPr>
          <w:rFonts w:ascii="Arial" w:hAnsi="Arial" w:cs="Arial"/>
          <w:sz w:val="22"/>
          <w:szCs w:val="22"/>
          <w:lang w:val="et-EE"/>
        </w:rPr>
        <w:tab/>
      </w:r>
      <w:r w:rsidRPr="00EF621D">
        <w:rPr>
          <w:rFonts w:ascii="Arial" w:hAnsi="Arial" w:cs="Arial"/>
          <w:b/>
          <w:sz w:val="22"/>
          <w:szCs w:val="22"/>
          <w:lang w:val="et-EE"/>
        </w:rPr>
        <w:t>Viljandi linna tänavavalgustuse taristu renoveerimine 2017</w:t>
      </w:r>
    </w:p>
    <w:p w:rsidR="00EF621D" w:rsidRDefault="00EF621D" w:rsidP="00EF621D">
      <w:pPr>
        <w:pStyle w:val="Vahedeta"/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>Projekti number:</w:t>
      </w:r>
      <w:r>
        <w:rPr>
          <w:rFonts w:ascii="Arial" w:hAnsi="Arial" w:cs="Arial"/>
          <w:sz w:val="22"/>
          <w:szCs w:val="22"/>
          <w:lang w:val="et-EE"/>
        </w:rPr>
        <w:tab/>
      </w:r>
      <w:r w:rsidRPr="00EF621D">
        <w:rPr>
          <w:rFonts w:ascii="Arial" w:hAnsi="Arial" w:cs="Arial"/>
          <w:sz w:val="22"/>
          <w:szCs w:val="22"/>
          <w:lang w:val="et-EE"/>
        </w:rPr>
        <w:t>2014-2020.6.03.17-0092</w:t>
      </w:r>
    </w:p>
    <w:p w:rsidR="00EF621D" w:rsidRDefault="00EF621D" w:rsidP="00EF621D">
      <w:pPr>
        <w:pStyle w:val="Vahedeta"/>
        <w:rPr>
          <w:rFonts w:ascii="Arial" w:hAnsi="Arial" w:cs="Arial"/>
          <w:sz w:val="22"/>
          <w:szCs w:val="22"/>
          <w:lang w:val="et-EE"/>
        </w:rPr>
      </w:pPr>
    </w:p>
    <w:p w:rsidR="008744E0" w:rsidRPr="008744E0" w:rsidRDefault="008744E0" w:rsidP="008744E0">
      <w:pPr>
        <w:pStyle w:val="Vahedeta"/>
        <w:jc w:val="both"/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 xml:space="preserve">Toetust </w:t>
      </w:r>
      <w:r w:rsidRPr="008744E0">
        <w:rPr>
          <w:rFonts w:ascii="Arial" w:hAnsi="Arial" w:cs="Arial"/>
          <w:sz w:val="22"/>
          <w:szCs w:val="22"/>
          <w:lang w:val="et-EE"/>
        </w:rPr>
        <w:t>antakse „Ühtekuuluvuspoliitika fondide rakenduskava 2014–2020” prioriteetse suuna „Energiatõhusus” meetme „Energiasäästu ja taastuvenergia osakaalu suurendamine” tegevuse „Tänavavalgustuse taristu renoveer</w:t>
      </w:r>
      <w:r>
        <w:rPr>
          <w:rFonts w:ascii="Arial" w:hAnsi="Arial" w:cs="Arial"/>
          <w:sz w:val="22"/>
          <w:szCs w:val="22"/>
          <w:lang w:val="et-EE"/>
        </w:rPr>
        <w:t xml:space="preserve">imine” eesmärkide elluviimiseks, milleks on  </w:t>
      </w:r>
      <w:r w:rsidRPr="008744E0">
        <w:rPr>
          <w:rFonts w:ascii="Arial" w:hAnsi="Arial" w:cs="Arial"/>
          <w:sz w:val="22"/>
          <w:szCs w:val="22"/>
          <w:lang w:val="et-EE"/>
        </w:rPr>
        <w:t>tänavavalgustuses elektrienergia kasutamise efektiivsuse suurenemine.</w:t>
      </w:r>
    </w:p>
    <w:p w:rsidR="008744E0" w:rsidRPr="008744E0" w:rsidRDefault="008744E0" w:rsidP="008744E0">
      <w:pPr>
        <w:pStyle w:val="Vahedeta"/>
        <w:jc w:val="both"/>
        <w:rPr>
          <w:rFonts w:ascii="Arial" w:hAnsi="Arial" w:cs="Arial"/>
          <w:sz w:val="22"/>
          <w:szCs w:val="22"/>
          <w:lang w:val="et-EE"/>
        </w:rPr>
      </w:pPr>
      <w:r w:rsidRPr="008744E0">
        <w:rPr>
          <w:rFonts w:ascii="Arial" w:hAnsi="Arial" w:cs="Arial"/>
          <w:sz w:val="22"/>
          <w:szCs w:val="22"/>
          <w:lang w:val="et-EE"/>
        </w:rPr>
        <w:t>Toetuse andmise tulemusena väheneb tänavavalgustuses elektrienergia tarbimine tänu efektiivsema LED-valgustustehnoloogia kasutamisele.</w:t>
      </w:r>
    </w:p>
    <w:p w:rsidR="008744E0" w:rsidRDefault="008744E0" w:rsidP="00EF621D">
      <w:pPr>
        <w:pStyle w:val="Vahedeta"/>
        <w:rPr>
          <w:rFonts w:ascii="Arial" w:hAnsi="Arial" w:cs="Arial"/>
          <w:sz w:val="22"/>
          <w:szCs w:val="22"/>
          <w:lang w:val="et-EE"/>
        </w:rPr>
      </w:pPr>
    </w:p>
    <w:p w:rsidR="00EF621D" w:rsidRPr="00EF621D" w:rsidRDefault="00EF621D" w:rsidP="00EF621D">
      <w:pPr>
        <w:pStyle w:val="Vahedeta"/>
        <w:rPr>
          <w:rFonts w:ascii="Arial" w:hAnsi="Arial" w:cs="Arial"/>
          <w:sz w:val="22"/>
          <w:szCs w:val="22"/>
          <w:lang w:val="et-EE"/>
        </w:rPr>
      </w:pPr>
      <w:r w:rsidRPr="00EF621D">
        <w:rPr>
          <w:rFonts w:ascii="Arial" w:hAnsi="Arial" w:cs="Arial"/>
          <w:sz w:val="22"/>
          <w:szCs w:val="22"/>
          <w:lang w:val="et-EE"/>
        </w:rPr>
        <w:t>Toetuse rahuldamise otsus (TRO):</w:t>
      </w:r>
      <w:r w:rsidRPr="00EF621D">
        <w:rPr>
          <w:rFonts w:ascii="Arial" w:hAnsi="Arial" w:cs="Arial"/>
          <w:sz w:val="22"/>
          <w:szCs w:val="22"/>
          <w:lang w:val="et-EE"/>
        </w:rPr>
        <w:tab/>
      </w:r>
      <w:r w:rsidRPr="00EF621D">
        <w:rPr>
          <w:rFonts w:ascii="Arial" w:hAnsi="Arial" w:cs="Arial"/>
          <w:sz w:val="22"/>
          <w:szCs w:val="22"/>
          <w:lang w:val="et-EE"/>
        </w:rPr>
        <w:tab/>
        <w:t>26.05.2017 nr 1-25/93</w:t>
      </w:r>
    </w:p>
    <w:p w:rsidR="008744E0" w:rsidRDefault="008744E0" w:rsidP="008744E0">
      <w:pPr>
        <w:pStyle w:val="Vahedeta"/>
        <w:rPr>
          <w:rFonts w:ascii="Arial" w:hAnsi="Arial" w:cs="Arial"/>
          <w:sz w:val="22"/>
          <w:szCs w:val="22"/>
          <w:lang w:val="et-EE"/>
        </w:rPr>
      </w:pPr>
      <w:r w:rsidRPr="00EF621D">
        <w:rPr>
          <w:rFonts w:ascii="Arial" w:hAnsi="Arial" w:cs="Arial"/>
          <w:sz w:val="22"/>
          <w:szCs w:val="22"/>
          <w:lang w:val="et-EE"/>
        </w:rPr>
        <w:t xml:space="preserve">Projekti abikõlblikkuse periood </w:t>
      </w:r>
      <w:r>
        <w:rPr>
          <w:rFonts w:ascii="Arial" w:hAnsi="Arial" w:cs="Arial"/>
          <w:sz w:val="22"/>
          <w:szCs w:val="22"/>
          <w:lang w:val="et-EE"/>
        </w:rPr>
        <w:tab/>
      </w:r>
      <w:r>
        <w:rPr>
          <w:rFonts w:ascii="Arial" w:hAnsi="Arial" w:cs="Arial"/>
          <w:sz w:val="22"/>
          <w:szCs w:val="22"/>
          <w:lang w:val="et-EE"/>
        </w:rPr>
        <w:tab/>
      </w:r>
      <w:r w:rsidRPr="008744E0">
        <w:rPr>
          <w:rFonts w:ascii="Arial" w:hAnsi="Arial" w:cs="Arial"/>
          <w:sz w:val="22"/>
          <w:szCs w:val="22"/>
          <w:lang w:val="et-EE"/>
        </w:rPr>
        <w:t xml:space="preserve">01.06.2017 </w:t>
      </w:r>
      <w:r>
        <w:rPr>
          <w:rFonts w:ascii="Arial" w:hAnsi="Arial" w:cs="Arial"/>
          <w:sz w:val="22"/>
          <w:szCs w:val="22"/>
          <w:lang w:val="et-EE"/>
        </w:rPr>
        <w:t>…</w:t>
      </w:r>
      <w:r w:rsidRPr="008744E0">
        <w:rPr>
          <w:rFonts w:ascii="Arial" w:hAnsi="Arial" w:cs="Arial"/>
          <w:sz w:val="22"/>
          <w:szCs w:val="22"/>
          <w:lang w:val="et-EE"/>
        </w:rPr>
        <w:t xml:space="preserve"> 01.07.2019</w:t>
      </w:r>
    </w:p>
    <w:p w:rsidR="00EF621D" w:rsidRPr="00EF621D" w:rsidRDefault="00EF621D" w:rsidP="00EF621D">
      <w:pPr>
        <w:pStyle w:val="Vahedeta"/>
        <w:rPr>
          <w:rFonts w:ascii="Arial" w:hAnsi="Arial" w:cs="Arial"/>
          <w:sz w:val="22"/>
          <w:szCs w:val="22"/>
          <w:lang w:val="et-EE"/>
        </w:rPr>
      </w:pPr>
    </w:p>
    <w:p w:rsidR="00EF621D" w:rsidRPr="00EF621D" w:rsidRDefault="00EF621D" w:rsidP="00EF621D">
      <w:pPr>
        <w:pStyle w:val="Vahedeta"/>
        <w:rPr>
          <w:rFonts w:ascii="Arial" w:hAnsi="Arial" w:cs="Arial"/>
          <w:sz w:val="22"/>
          <w:szCs w:val="22"/>
          <w:lang w:val="et-EE"/>
        </w:rPr>
      </w:pPr>
      <w:r w:rsidRPr="00EF621D">
        <w:rPr>
          <w:rFonts w:ascii="Arial" w:hAnsi="Arial" w:cs="Arial"/>
          <w:sz w:val="22"/>
          <w:szCs w:val="22"/>
          <w:lang w:val="et-EE"/>
        </w:rPr>
        <w:t>Projekti kogumaksumus (lisandub käibemaks)</w:t>
      </w:r>
      <w:r w:rsidRPr="00EF621D">
        <w:rPr>
          <w:rFonts w:ascii="Arial" w:hAnsi="Arial" w:cs="Arial"/>
          <w:sz w:val="22"/>
          <w:szCs w:val="22"/>
          <w:lang w:val="et-EE"/>
        </w:rPr>
        <w:tab/>
      </w:r>
      <w:r w:rsidRPr="00EF621D">
        <w:rPr>
          <w:rFonts w:ascii="Arial" w:hAnsi="Arial" w:cs="Arial"/>
          <w:sz w:val="22"/>
          <w:szCs w:val="22"/>
          <w:lang w:val="et-EE"/>
        </w:rPr>
        <w:tab/>
      </w:r>
      <w:r w:rsidRPr="00EF621D">
        <w:rPr>
          <w:rFonts w:ascii="Arial" w:hAnsi="Arial" w:cs="Arial"/>
          <w:sz w:val="22"/>
          <w:szCs w:val="22"/>
          <w:lang w:val="et-EE"/>
        </w:rPr>
        <w:tab/>
        <w:t>€ 1 064 000,00 eurot</w:t>
      </w:r>
    </w:p>
    <w:p w:rsidR="00EF621D" w:rsidRPr="00EF621D" w:rsidRDefault="00EF621D" w:rsidP="00EF621D">
      <w:pPr>
        <w:pStyle w:val="Vahedeta"/>
        <w:rPr>
          <w:rFonts w:ascii="Arial" w:hAnsi="Arial" w:cs="Arial"/>
          <w:sz w:val="22"/>
          <w:szCs w:val="22"/>
          <w:lang w:val="et-EE"/>
        </w:rPr>
      </w:pPr>
      <w:r w:rsidRPr="00EF621D">
        <w:rPr>
          <w:rFonts w:ascii="Arial" w:hAnsi="Arial" w:cs="Arial"/>
          <w:sz w:val="22"/>
          <w:szCs w:val="22"/>
          <w:lang w:val="et-EE"/>
        </w:rPr>
        <w:t>Projekti abikõlblikud kulud (lisandub käibemaks)</w:t>
      </w:r>
      <w:r w:rsidRPr="00EF621D">
        <w:rPr>
          <w:rFonts w:ascii="Arial" w:hAnsi="Arial" w:cs="Arial"/>
          <w:sz w:val="22"/>
          <w:szCs w:val="22"/>
          <w:lang w:val="et-EE"/>
        </w:rPr>
        <w:tab/>
      </w:r>
      <w:r w:rsidRPr="00EF621D">
        <w:rPr>
          <w:rFonts w:ascii="Arial" w:hAnsi="Arial" w:cs="Arial"/>
          <w:sz w:val="22"/>
          <w:szCs w:val="22"/>
          <w:lang w:val="et-EE"/>
        </w:rPr>
        <w:tab/>
      </w:r>
      <w:r w:rsidRPr="00EF621D">
        <w:rPr>
          <w:rFonts w:ascii="Arial" w:hAnsi="Arial" w:cs="Arial"/>
          <w:sz w:val="22"/>
          <w:szCs w:val="22"/>
          <w:lang w:val="et-EE"/>
        </w:rPr>
        <w:tab/>
        <w:t>€ 1 064 000,00 eurot</w:t>
      </w:r>
    </w:p>
    <w:p w:rsidR="00EF621D" w:rsidRPr="00EF621D" w:rsidRDefault="00EF621D" w:rsidP="00EF621D">
      <w:pPr>
        <w:pStyle w:val="Vahedeta"/>
        <w:rPr>
          <w:rFonts w:ascii="Arial" w:hAnsi="Arial" w:cs="Arial"/>
          <w:sz w:val="22"/>
          <w:szCs w:val="22"/>
          <w:lang w:val="et-EE"/>
        </w:rPr>
      </w:pPr>
      <w:r w:rsidRPr="00EF621D">
        <w:rPr>
          <w:rFonts w:ascii="Arial" w:hAnsi="Arial" w:cs="Arial"/>
          <w:sz w:val="22"/>
          <w:szCs w:val="22"/>
          <w:lang w:val="et-EE"/>
        </w:rPr>
        <w:t>o</w:t>
      </w:r>
      <w:r w:rsidRPr="00EF621D">
        <w:rPr>
          <w:rFonts w:ascii="Arial" w:hAnsi="Arial" w:cs="Arial"/>
          <w:sz w:val="22"/>
          <w:szCs w:val="22"/>
          <w:lang w:val="et-EE"/>
        </w:rPr>
        <w:tab/>
        <w:t xml:space="preserve">sh EL Ühtekuuluvusfondi toetuse maksimumsumma </w:t>
      </w:r>
      <w:r w:rsidRPr="00EF621D">
        <w:rPr>
          <w:rFonts w:ascii="Arial" w:hAnsi="Arial" w:cs="Arial"/>
          <w:sz w:val="22"/>
          <w:szCs w:val="22"/>
          <w:lang w:val="et-EE"/>
        </w:rPr>
        <w:tab/>
      </w:r>
      <w:r>
        <w:rPr>
          <w:rFonts w:ascii="Arial" w:hAnsi="Arial" w:cs="Arial"/>
          <w:sz w:val="22"/>
          <w:szCs w:val="22"/>
          <w:lang w:val="et-EE"/>
        </w:rPr>
        <w:t xml:space="preserve">   </w:t>
      </w:r>
      <w:r w:rsidRPr="00EF621D">
        <w:rPr>
          <w:rFonts w:ascii="Arial" w:hAnsi="Arial" w:cs="Arial"/>
          <w:sz w:val="22"/>
          <w:szCs w:val="22"/>
          <w:lang w:val="et-EE"/>
        </w:rPr>
        <w:t xml:space="preserve">€ 585 200,00 eurot </w:t>
      </w:r>
    </w:p>
    <w:p w:rsidR="00EF621D" w:rsidRPr="00EF621D" w:rsidRDefault="00EF621D" w:rsidP="00EF621D">
      <w:pPr>
        <w:pStyle w:val="Vahedeta"/>
        <w:rPr>
          <w:rFonts w:ascii="Arial" w:hAnsi="Arial" w:cs="Arial"/>
          <w:sz w:val="22"/>
          <w:szCs w:val="22"/>
          <w:lang w:val="et-EE"/>
        </w:rPr>
      </w:pPr>
      <w:r w:rsidRPr="00EF621D">
        <w:rPr>
          <w:rFonts w:ascii="Arial" w:hAnsi="Arial" w:cs="Arial"/>
          <w:sz w:val="22"/>
          <w:szCs w:val="22"/>
          <w:lang w:val="et-EE"/>
        </w:rPr>
        <w:tab/>
        <w:t xml:space="preserve">(mitte rohkem kui </w:t>
      </w:r>
      <w:r w:rsidRPr="008744E0">
        <w:rPr>
          <w:rFonts w:ascii="Arial" w:hAnsi="Arial" w:cs="Arial"/>
          <w:b/>
          <w:sz w:val="22"/>
          <w:szCs w:val="22"/>
          <w:lang w:val="et-EE"/>
        </w:rPr>
        <w:t>55 %</w:t>
      </w:r>
      <w:r w:rsidRPr="00EF621D">
        <w:rPr>
          <w:rFonts w:ascii="Arial" w:hAnsi="Arial" w:cs="Arial"/>
          <w:sz w:val="22"/>
          <w:szCs w:val="22"/>
          <w:lang w:val="et-EE"/>
        </w:rPr>
        <w:t xml:space="preserve"> abikõlblikest kuludest) </w:t>
      </w:r>
    </w:p>
    <w:p w:rsidR="00EF621D" w:rsidRPr="00EF621D" w:rsidRDefault="00EF621D" w:rsidP="00EF621D">
      <w:pPr>
        <w:pStyle w:val="Vahedeta"/>
        <w:rPr>
          <w:rFonts w:ascii="Arial" w:hAnsi="Arial" w:cs="Arial"/>
          <w:sz w:val="22"/>
          <w:szCs w:val="22"/>
          <w:lang w:val="et-EE"/>
        </w:rPr>
      </w:pPr>
      <w:r w:rsidRPr="00EF621D">
        <w:rPr>
          <w:rFonts w:ascii="Arial" w:hAnsi="Arial" w:cs="Arial"/>
          <w:sz w:val="22"/>
          <w:szCs w:val="22"/>
          <w:lang w:val="et-EE"/>
        </w:rPr>
        <w:t>o</w:t>
      </w:r>
      <w:r w:rsidRPr="00EF621D">
        <w:rPr>
          <w:rFonts w:ascii="Arial" w:hAnsi="Arial" w:cs="Arial"/>
          <w:sz w:val="22"/>
          <w:szCs w:val="22"/>
          <w:lang w:val="et-EE"/>
        </w:rPr>
        <w:tab/>
        <w:t>sh omafinantseering</w:t>
      </w:r>
      <w:r w:rsidRPr="00EF621D">
        <w:rPr>
          <w:rFonts w:ascii="Arial" w:hAnsi="Arial" w:cs="Arial"/>
          <w:sz w:val="22"/>
          <w:szCs w:val="22"/>
          <w:lang w:val="et-EE"/>
        </w:rPr>
        <w:tab/>
        <w:t xml:space="preserve">  </w:t>
      </w:r>
      <w:r w:rsidRPr="00EF621D">
        <w:rPr>
          <w:rFonts w:ascii="Arial" w:hAnsi="Arial" w:cs="Arial"/>
          <w:sz w:val="22"/>
          <w:szCs w:val="22"/>
          <w:lang w:val="et-EE"/>
        </w:rPr>
        <w:tab/>
        <w:t xml:space="preserve">   </w:t>
      </w:r>
      <w:r>
        <w:rPr>
          <w:rFonts w:ascii="Arial" w:hAnsi="Arial" w:cs="Arial"/>
          <w:sz w:val="22"/>
          <w:szCs w:val="22"/>
          <w:lang w:val="et-EE"/>
        </w:rPr>
        <w:tab/>
      </w:r>
      <w:r>
        <w:rPr>
          <w:rFonts w:ascii="Arial" w:hAnsi="Arial" w:cs="Arial"/>
          <w:sz w:val="22"/>
          <w:szCs w:val="22"/>
          <w:lang w:val="et-EE"/>
        </w:rPr>
        <w:tab/>
      </w:r>
      <w:r>
        <w:rPr>
          <w:rFonts w:ascii="Arial" w:hAnsi="Arial" w:cs="Arial"/>
          <w:sz w:val="22"/>
          <w:szCs w:val="22"/>
          <w:lang w:val="et-EE"/>
        </w:rPr>
        <w:tab/>
      </w:r>
      <w:r>
        <w:rPr>
          <w:rFonts w:ascii="Arial" w:hAnsi="Arial" w:cs="Arial"/>
          <w:sz w:val="22"/>
          <w:szCs w:val="22"/>
          <w:lang w:val="et-EE"/>
        </w:rPr>
        <w:tab/>
        <w:t xml:space="preserve">  </w:t>
      </w:r>
      <w:r w:rsidRPr="00EF621D">
        <w:rPr>
          <w:rFonts w:ascii="Arial" w:hAnsi="Arial" w:cs="Arial"/>
          <w:sz w:val="22"/>
          <w:szCs w:val="22"/>
          <w:lang w:val="et-EE"/>
        </w:rPr>
        <w:t xml:space="preserve"> € </w:t>
      </w:r>
      <w:r w:rsidR="008744E0" w:rsidRPr="008744E0">
        <w:rPr>
          <w:rFonts w:ascii="Arial" w:hAnsi="Arial" w:cs="Arial"/>
          <w:sz w:val="22"/>
          <w:szCs w:val="22"/>
          <w:lang w:val="et-EE"/>
        </w:rPr>
        <w:t xml:space="preserve">478 800,00 </w:t>
      </w:r>
      <w:r w:rsidRPr="00EF621D">
        <w:rPr>
          <w:rFonts w:ascii="Arial" w:hAnsi="Arial" w:cs="Arial"/>
          <w:sz w:val="22"/>
          <w:szCs w:val="22"/>
          <w:lang w:val="et-EE"/>
        </w:rPr>
        <w:t>eurot</w:t>
      </w:r>
    </w:p>
    <w:p w:rsidR="00EF621D" w:rsidRPr="00EF621D" w:rsidRDefault="00EF621D" w:rsidP="00EF621D">
      <w:pPr>
        <w:pStyle w:val="Vahedeta"/>
        <w:rPr>
          <w:rFonts w:ascii="Arial" w:hAnsi="Arial" w:cs="Arial"/>
          <w:sz w:val="22"/>
          <w:szCs w:val="22"/>
          <w:lang w:val="et-EE"/>
        </w:rPr>
      </w:pPr>
    </w:p>
    <w:p w:rsidR="00EF621D" w:rsidRPr="008744E0" w:rsidRDefault="00EF621D" w:rsidP="00EF621D">
      <w:pPr>
        <w:pStyle w:val="Vahedeta"/>
        <w:rPr>
          <w:rFonts w:ascii="Arial" w:hAnsi="Arial" w:cs="Arial"/>
          <w:sz w:val="22"/>
          <w:szCs w:val="22"/>
          <w:u w:val="single"/>
          <w:lang w:val="et-EE"/>
        </w:rPr>
      </w:pPr>
      <w:r w:rsidRPr="008744E0">
        <w:rPr>
          <w:rFonts w:ascii="Arial" w:hAnsi="Arial" w:cs="Arial"/>
          <w:sz w:val="22"/>
          <w:szCs w:val="22"/>
          <w:u w:val="single"/>
          <w:lang w:val="et-EE"/>
        </w:rPr>
        <w:t>Projekti asukoht:</w:t>
      </w:r>
    </w:p>
    <w:p w:rsidR="00EF621D" w:rsidRDefault="008744E0" w:rsidP="008744E0">
      <w:pPr>
        <w:pStyle w:val="Vahedeta"/>
        <w:jc w:val="both"/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>Viljandi linna alljärgnevad</w:t>
      </w:r>
      <w:r w:rsidR="00EF621D" w:rsidRPr="00EF621D">
        <w:rPr>
          <w:rFonts w:ascii="Arial" w:hAnsi="Arial" w:cs="Arial"/>
          <w:sz w:val="22"/>
          <w:szCs w:val="22"/>
          <w:lang w:val="et-EE"/>
        </w:rPr>
        <w:t xml:space="preserve"> tänavad </w:t>
      </w:r>
      <w:r>
        <w:rPr>
          <w:rFonts w:ascii="Arial" w:hAnsi="Arial" w:cs="Arial"/>
          <w:sz w:val="22"/>
          <w:szCs w:val="22"/>
          <w:lang w:val="et-EE"/>
        </w:rPr>
        <w:t>või</w:t>
      </w:r>
      <w:r w:rsidR="00EF621D" w:rsidRPr="00EF621D">
        <w:rPr>
          <w:rFonts w:ascii="Arial" w:hAnsi="Arial" w:cs="Arial"/>
          <w:sz w:val="22"/>
          <w:szCs w:val="22"/>
          <w:lang w:val="et-EE"/>
        </w:rPr>
        <w:t xml:space="preserve"> tänava</w:t>
      </w:r>
      <w:r>
        <w:rPr>
          <w:rFonts w:ascii="Arial" w:hAnsi="Arial" w:cs="Arial"/>
          <w:sz w:val="22"/>
          <w:szCs w:val="22"/>
          <w:lang w:val="et-EE"/>
        </w:rPr>
        <w:t>te</w:t>
      </w:r>
      <w:r w:rsidR="00EF621D" w:rsidRPr="00EF621D">
        <w:rPr>
          <w:rFonts w:ascii="Arial" w:hAnsi="Arial" w:cs="Arial"/>
          <w:sz w:val="22"/>
          <w:szCs w:val="22"/>
          <w:lang w:val="et-EE"/>
        </w:rPr>
        <w:t xml:space="preserve"> osad:</w:t>
      </w:r>
      <w:r>
        <w:rPr>
          <w:rFonts w:ascii="Arial" w:hAnsi="Arial" w:cs="Arial"/>
          <w:sz w:val="22"/>
          <w:szCs w:val="22"/>
          <w:lang w:val="et-EE"/>
        </w:rPr>
        <w:t xml:space="preserve"> </w:t>
      </w:r>
      <w:r w:rsidR="00EF621D" w:rsidRPr="00EF621D">
        <w:rPr>
          <w:rFonts w:ascii="Arial" w:hAnsi="Arial" w:cs="Arial"/>
          <w:sz w:val="22"/>
          <w:szCs w:val="22"/>
          <w:lang w:val="et-EE"/>
        </w:rPr>
        <w:t>Riia mnt, Lennuki tn, A.</w:t>
      </w:r>
      <w:r w:rsidR="00480971">
        <w:rPr>
          <w:rFonts w:ascii="Arial" w:hAnsi="Arial" w:cs="Arial"/>
          <w:sz w:val="22"/>
          <w:szCs w:val="22"/>
          <w:lang w:val="et-EE"/>
        </w:rPr>
        <w:t xml:space="preserve"> </w:t>
      </w:r>
      <w:r w:rsidR="00EF621D" w:rsidRPr="00EF621D">
        <w:rPr>
          <w:rFonts w:ascii="Arial" w:hAnsi="Arial" w:cs="Arial"/>
          <w:sz w:val="22"/>
          <w:szCs w:val="22"/>
          <w:lang w:val="et-EE"/>
        </w:rPr>
        <w:t>Irve tn, Puidu tn, Pärnu mnt, Paala tee, Kagu tn, Lääne tn, Kesk-Kaare tn, Loode tn, Kauge tn, Valuoja pst, Väike-Kaare tn, Valuoja org, Vaksali tn, Leole tn, Turu tn, Uku tn, J.</w:t>
      </w:r>
      <w:r w:rsidR="00480971">
        <w:rPr>
          <w:rFonts w:ascii="Arial" w:hAnsi="Arial" w:cs="Arial"/>
          <w:sz w:val="22"/>
          <w:szCs w:val="22"/>
          <w:lang w:val="et-EE"/>
        </w:rPr>
        <w:t xml:space="preserve"> </w:t>
      </w:r>
      <w:r w:rsidR="00EF621D" w:rsidRPr="00EF621D">
        <w:rPr>
          <w:rFonts w:ascii="Arial" w:hAnsi="Arial" w:cs="Arial"/>
          <w:sz w:val="22"/>
          <w:szCs w:val="22"/>
          <w:lang w:val="et-EE"/>
        </w:rPr>
        <w:t>Köleri, Heina tn, Tallinna tn, Musta tee, Ilmarise tn, Uus tn, Tartu tn, Posti tn, Eha tn, Väike tn, Kooli tn, Allika tn, Uueveski tee, Põltsamaa tee</w:t>
      </w:r>
      <w:r>
        <w:rPr>
          <w:rFonts w:ascii="Arial" w:hAnsi="Arial" w:cs="Arial"/>
          <w:sz w:val="22"/>
          <w:szCs w:val="22"/>
          <w:lang w:val="et-EE"/>
        </w:rPr>
        <w:t>.</w:t>
      </w:r>
    </w:p>
    <w:p w:rsidR="008744E0" w:rsidRPr="00EF621D" w:rsidRDefault="008744E0" w:rsidP="008744E0">
      <w:pPr>
        <w:pStyle w:val="Vahedeta"/>
        <w:jc w:val="both"/>
        <w:rPr>
          <w:rFonts w:ascii="Arial" w:hAnsi="Arial" w:cs="Arial"/>
          <w:sz w:val="22"/>
          <w:szCs w:val="22"/>
          <w:lang w:val="et-EE"/>
        </w:rPr>
      </w:pPr>
    </w:p>
    <w:p w:rsidR="00EF621D" w:rsidRPr="008744E0" w:rsidRDefault="008744E0" w:rsidP="00EF621D">
      <w:pPr>
        <w:pStyle w:val="Vahedeta"/>
        <w:rPr>
          <w:rFonts w:ascii="Arial" w:hAnsi="Arial" w:cs="Arial"/>
          <w:sz w:val="22"/>
          <w:szCs w:val="22"/>
          <w:u w:val="single"/>
          <w:lang w:val="et-EE"/>
        </w:rPr>
      </w:pPr>
      <w:r w:rsidRPr="008744E0">
        <w:rPr>
          <w:rFonts w:ascii="Arial" w:hAnsi="Arial" w:cs="Arial"/>
          <w:sz w:val="22"/>
          <w:szCs w:val="22"/>
          <w:u w:val="single"/>
          <w:lang w:val="et-EE"/>
        </w:rPr>
        <w:t>Üldine ül</w:t>
      </w:r>
      <w:r w:rsidR="00EF621D" w:rsidRPr="008744E0">
        <w:rPr>
          <w:rFonts w:ascii="Arial" w:hAnsi="Arial" w:cs="Arial"/>
          <w:sz w:val="22"/>
          <w:szCs w:val="22"/>
          <w:u w:val="single"/>
          <w:lang w:val="et-EE"/>
        </w:rPr>
        <w:t xml:space="preserve">evaade projekti </w:t>
      </w:r>
      <w:r w:rsidRPr="008744E0">
        <w:rPr>
          <w:rFonts w:ascii="Arial" w:hAnsi="Arial" w:cs="Arial"/>
          <w:sz w:val="22"/>
          <w:szCs w:val="22"/>
          <w:u w:val="single"/>
          <w:lang w:val="et-EE"/>
        </w:rPr>
        <w:t>tegevustest</w:t>
      </w:r>
      <w:r w:rsidR="00EF621D" w:rsidRPr="008744E0">
        <w:rPr>
          <w:rFonts w:ascii="Arial" w:hAnsi="Arial" w:cs="Arial"/>
          <w:sz w:val="22"/>
          <w:szCs w:val="22"/>
          <w:u w:val="single"/>
          <w:lang w:val="et-EE"/>
        </w:rPr>
        <w:t>:</w:t>
      </w:r>
    </w:p>
    <w:p w:rsidR="00F625AC" w:rsidRPr="00EF621D" w:rsidRDefault="00F625AC" w:rsidP="00F625AC">
      <w:pPr>
        <w:jc w:val="both"/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 xml:space="preserve">Projekti </w:t>
      </w:r>
      <w:r w:rsidRPr="008744E0">
        <w:rPr>
          <w:rFonts w:ascii="Arial" w:hAnsi="Arial" w:cs="Arial"/>
          <w:sz w:val="22"/>
          <w:szCs w:val="22"/>
          <w:lang w:val="et-EE"/>
        </w:rPr>
        <w:t xml:space="preserve">raames rekonstrueeritakse </w:t>
      </w:r>
      <w:r>
        <w:rPr>
          <w:rFonts w:ascii="Arial" w:hAnsi="Arial" w:cs="Arial"/>
          <w:sz w:val="22"/>
          <w:szCs w:val="22"/>
          <w:lang w:val="et-EE"/>
        </w:rPr>
        <w:t>(vahetatakse välja) 532 tänavavalgustuspunkti (valgusti koos postiga)</w:t>
      </w:r>
      <w:r w:rsidRPr="008744E0">
        <w:rPr>
          <w:rFonts w:ascii="Arial" w:hAnsi="Arial" w:cs="Arial"/>
          <w:sz w:val="22"/>
          <w:szCs w:val="22"/>
          <w:lang w:val="et-EE"/>
        </w:rPr>
        <w:t xml:space="preserve"> ja </w:t>
      </w:r>
      <w:r>
        <w:rPr>
          <w:rFonts w:ascii="Arial" w:hAnsi="Arial" w:cs="Arial"/>
          <w:sz w:val="22"/>
          <w:szCs w:val="22"/>
          <w:lang w:val="et-EE"/>
        </w:rPr>
        <w:t>paigaldatakse ca 15,4 km valgustite kaableid</w:t>
      </w:r>
      <w:r w:rsidRPr="008744E0">
        <w:rPr>
          <w:rFonts w:ascii="Arial" w:hAnsi="Arial" w:cs="Arial"/>
          <w:sz w:val="22"/>
          <w:szCs w:val="22"/>
          <w:lang w:val="et-EE"/>
        </w:rPr>
        <w:t>.</w:t>
      </w:r>
    </w:p>
    <w:p w:rsidR="00EF621D" w:rsidRDefault="00EF621D" w:rsidP="008744E0">
      <w:pPr>
        <w:pStyle w:val="Vahedeta"/>
        <w:jc w:val="both"/>
        <w:rPr>
          <w:rFonts w:ascii="Arial" w:hAnsi="Arial" w:cs="Arial"/>
          <w:sz w:val="22"/>
          <w:szCs w:val="22"/>
          <w:lang w:val="et-EE"/>
        </w:rPr>
      </w:pPr>
      <w:r w:rsidRPr="00EF621D">
        <w:rPr>
          <w:rFonts w:ascii="Arial" w:hAnsi="Arial" w:cs="Arial"/>
          <w:sz w:val="22"/>
          <w:szCs w:val="22"/>
          <w:lang w:val="et-EE"/>
        </w:rPr>
        <w:t xml:space="preserve">Projekti käigus </w:t>
      </w:r>
      <w:r w:rsidR="008744E0">
        <w:rPr>
          <w:rFonts w:ascii="Arial" w:hAnsi="Arial" w:cs="Arial"/>
          <w:sz w:val="22"/>
          <w:szCs w:val="22"/>
          <w:lang w:val="et-EE"/>
        </w:rPr>
        <w:t xml:space="preserve">paigaldatakse </w:t>
      </w:r>
      <w:r w:rsidRPr="00EF621D">
        <w:rPr>
          <w:rFonts w:ascii="Arial" w:hAnsi="Arial" w:cs="Arial"/>
          <w:sz w:val="22"/>
          <w:szCs w:val="22"/>
          <w:lang w:val="et-EE"/>
        </w:rPr>
        <w:t xml:space="preserve">kõik </w:t>
      </w:r>
      <w:r w:rsidR="008744E0">
        <w:rPr>
          <w:rFonts w:ascii="Arial" w:hAnsi="Arial" w:cs="Arial"/>
          <w:sz w:val="22"/>
          <w:szCs w:val="22"/>
          <w:lang w:val="et-EE"/>
        </w:rPr>
        <w:t>vajalikud maa</w:t>
      </w:r>
      <w:r w:rsidRPr="00EF621D">
        <w:rPr>
          <w:rFonts w:ascii="Arial" w:hAnsi="Arial" w:cs="Arial"/>
          <w:sz w:val="22"/>
          <w:szCs w:val="22"/>
          <w:lang w:val="et-EE"/>
        </w:rPr>
        <w:t xml:space="preserve">kaabelliinid ning </w:t>
      </w:r>
      <w:r w:rsidR="008744E0">
        <w:rPr>
          <w:rFonts w:ascii="Arial" w:hAnsi="Arial" w:cs="Arial"/>
          <w:sz w:val="22"/>
          <w:szCs w:val="22"/>
          <w:lang w:val="et-EE"/>
        </w:rPr>
        <w:t>vah</w:t>
      </w:r>
      <w:r w:rsidR="007B0BA9">
        <w:rPr>
          <w:rFonts w:ascii="Arial" w:hAnsi="Arial" w:cs="Arial"/>
          <w:sz w:val="22"/>
          <w:szCs w:val="22"/>
          <w:lang w:val="et-EE"/>
        </w:rPr>
        <w:t xml:space="preserve">etatakse välja valgustuspostid, </w:t>
      </w:r>
      <w:r w:rsidR="008744E0">
        <w:rPr>
          <w:rFonts w:ascii="Arial" w:hAnsi="Arial" w:cs="Arial"/>
          <w:sz w:val="22"/>
          <w:szCs w:val="22"/>
          <w:lang w:val="et-EE"/>
        </w:rPr>
        <w:t xml:space="preserve">asendades olemasolevad ca </w:t>
      </w:r>
      <w:r w:rsidR="008744E0" w:rsidRPr="008744E0">
        <w:rPr>
          <w:rFonts w:ascii="Arial" w:hAnsi="Arial" w:cs="Arial"/>
          <w:sz w:val="22"/>
          <w:szCs w:val="22"/>
          <w:lang w:val="et-EE"/>
        </w:rPr>
        <w:t>30 - 40 aastat t</w:t>
      </w:r>
      <w:r w:rsidR="008744E0">
        <w:rPr>
          <w:rFonts w:ascii="Arial" w:hAnsi="Arial" w:cs="Arial"/>
          <w:sz w:val="22"/>
          <w:szCs w:val="22"/>
          <w:lang w:val="et-EE"/>
        </w:rPr>
        <w:t>agasi paigaldatud betoonpostid</w:t>
      </w:r>
      <w:r w:rsidR="008744E0" w:rsidRPr="008744E0">
        <w:rPr>
          <w:rFonts w:ascii="Arial" w:hAnsi="Arial" w:cs="Arial"/>
          <w:sz w:val="22"/>
          <w:szCs w:val="22"/>
          <w:lang w:val="et-EE"/>
        </w:rPr>
        <w:t xml:space="preserve"> </w:t>
      </w:r>
      <w:r w:rsidRPr="00EF621D">
        <w:rPr>
          <w:rFonts w:ascii="Arial" w:hAnsi="Arial" w:cs="Arial"/>
          <w:sz w:val="22"/>
          <w:szCs w:val="22"/>
          <w:lang w:val="et-EE"/>
        </w:rPr>
        <w:t>metallmastidega</w:t>
      </w:r>
      <w:r w:rsidR="008744E0">
        <w:rPr>
          <w:rFonts w:ascii="Arial" w:hAnsi="Arial" w:cs="Arial"/>
          <w:sz w:val="22"/>
          <w:szCs w:val="22"/>
          <w:lang w:val="et-EE"/>
        </w:rPr>
        <w:t xml:space="preserve">. </w:t>
      </w:r>
      <w:r w:rsidRPr="00EF621D">
        <w:rPr>
          <w:rFonts w:ascii="Arial" w:hAnsi="Arial" w:cs="Arial"/>
          <w:sz w:val="22"/>
          <w:szCs w:val="22"/>
          <w:lang w:val="et-EE"/>
        </w:rPr>
        <w:t>Maakaablite ehitus teostatakse valdavalt teealaga piirneval haljasalal. Juhul kui ehitus on vajalik teostada kõvakattega kõnni- või sõiduteel, taastatakse katendid vastaval</w:t>
      </w:r>
      <w:r w:rsidR="008744E0">
        <w:rPr>
          <w:rFonts w:ascii="Arial" w:hAnsi="Arial" w:cs="Arial"/>
          <w:sz w:val="22"/>
          <w:szCs w:val="22"/>
          <w:lang w:val="et-EE"/>
        </w:rPr>
        <w:t>t</w:t>
      </w:r>
      <w:r w:rsidRPr="00EF621D">
        <w:rPr>
          <w:rFonts w:ascii="Arial" w:hAnsi="Arial" w:cs="Arial"/>
          <w:sz w:val="22"/>
          <w:szCs w:val="22"/>
          <w:lang w:val="et-EE"/>
        </w:rPr>
        <w:t xml:space="preserve"> Viljandi linna kaevetööde eeskirjale.</w:t>
      </w:r>
    </w:p>
    <w:p w:rsidR="00EF621D" w:rsidRPr="00EF621D" w:rsidRDefault="00EF621D" w:rsidP="00E51F71">
      <w:pPr>
        <w:rPr>
          <w:rFonts w:ascii="Arial" w:hAnsi="Arial" w:cs="Arial"/>
          <w:color w:val="000000"/>
          <w:sz w:val="22"/>
          <w:szCs w:val="22"/>
          <w:lang w:val="et-EE"/>
        </w:rPr>
      </w:pPr>
    </w:p>
    <w:p w:rsidR="000746A7" w:rsidRDefault="000746A7" w:rsidP="000746A7">
      <w:pPr>
        <w:rPr>
          <w:rFonts w:ascii="Arial" w:hAnsi="Arial" w:cs="Arial"/>
          <w:sz w:val="22"/>
          <w:szCs w:val="22"/>
          <w:u w:val="single"/>
          <w:lang w:val="et-EE"/>
        </w:rPr>
      </w:pPr>
      <w:r w:rsidRPr="00C85C75">
        <w:rPr>
          <w:rFonts w:ascii="Arial" w:hAnsi="Arial" w:cs="Arial"/>
          <w:sz w:val="22"/>
          <w:szCs w:val="22"/>
          <w:u w:val="single"/>
          <w:lang w:val="et-EE"/>
        </w:rPr>
        <w:t>Projekti hankeplaan</w:t>
      </w:r>
      <w:r>
        <w:rPr>
          <w:rFonts w:ascii="Arial" w:hAnsi="Arial" w:cs="Arial"/>
          <w:sz w:val="22"/>
          <w:szCs w:val="22"/>
          <w:u w:val="single"/>
          <w:lang w:val="et-EE"/>
        </w:rPr>
        <w:t>: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985"/>
        <w:gridCol w:w="1843"/>
        <w:gridCol w:w="851"/>
        <w:gridCol w:w="888"/>
        <w:gridCol w:w="959"/>
        <w:gridCol w:w="989"/>
        <w:gridCol w:w="1983"/>
      </w:tblGrid>
      <w:tr w:rsidR="006B7D16" w:rsidRPr="007D37CF" w:rsidTr="00331CD8">
        <w:trPr>
          <w:trHeight w:val="668"/>
        </w:trPr>
        <w:tc>
          <w:tcPr>
            <w:tcW w:w="425" w:type="dxa"/>
            <w:shd w:val="clear" w:color="auto" w:fill="auto"/>
            <w:vAlign w:val="center"/>
          </w:tcPr>
          <w:p w:rsidR="006B7D16" w:rsidRPr="007D37CF" w:rsidRDefault="006B7D16" w:rsidP="003C19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t-EE"/>
              </w:rPr>
            </w:pPr>
            <w:r w:rsidRPr="007D37CF">
              <w:rPr>
                <w:rFonts w:ascii="Arial" w:hAnsi="Arial" w:cs="Arial"/>
                <w:b/>
                <w:bCs/>
                <w:sz w:val="18"/>
                <w:szCs w:val="18"/>
                <w:lang w:val="et-EE"/>
              </w:rPr>
              <w:t>nr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B7D16" w:rsidRPr="007D37CF" w:rsidRDefault="006B7D16" w:rsidP="003C19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t-E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t-EE"/>
              </w:rPr>
              <w:t>Hanke</w:t>
            </w:r>
            <w:r w:rsidRPr="007D37CF">
              <w:rPr>
                <w:rFonts w:ascii="Arial" w:hAnsi="Arial" w:cs="Arial"/>
                <w:b/>
                <w:bCs/>
                <w:sz w:val="18"/>
                <w:szCs w:val="18"/>
                <w:lang w:val="et-EE"/>
              </w:rPr>
              <w:t>menetlus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7D16" w:rsidRPr="007D37CF" w:rsidRDefault="006B7D16" w:rsidP="003C19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t-EE"/>
              </w:rPr>
            </w:pPr>
            <w:r w:rsidRPr="007D37CF">
              <w:rPr>
                <w:rFonts w:ascii="Arial" w:hAnsi="Arial" w:cs="Arial"/>
                <w:b/>
                <w:bCs/>
                <w:sz w:val="18"/>
                <w:szCs w:val="18"/>
                <w:lang w:val="et-EE"/>
              </w:rPr>
              <w:t>Lühiiseloomustus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7D16" w:rsidRPr="007D37CF" w:rsidRDefault="006B7D16" w:rsidP="003C19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t-EE"/>
              </w:rPr>
            </w:pPr>
            <w:r w:rsidRPr="007D37CF">
              <w:rPr>
                <w:rFonts w:ascii="Arial" w:hAnsi="Arial" w:cs="Arial"/>
                <w:b/>
                <w:bCs/>
                <w:sz w:val="18"/>
                <w:szCs w:val="18"/>
                <w:lang w:val="et-EE"/>
              </w:rPr>
              <w:t>Leping tüüp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6B7D16" w:rsidRPr="007D37CF" w:rsidRDefault="006B7D16" w:rsidP="003C19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t-E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t-EE"/>
              </w:rPr>
              <w:t>Hanke algus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6B7D16" w:rsidRPr="007D37CF" w:rsidRDefault="006B7D16" w:rsidP="003C19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t-EE"/>
              </w:rPr>
            </w:pPr>
            <w:r w:rsidRPr="006B7D16">
              <w:rPr>
                <w:rFonts w:ascii="Arial" w:hAnsi="Arial" w:cs="Arial"/>
                <w:b/>
                <w:bCs/>
                <w:sz w:val="18"/>
                <w:szCs w:val="18"/>
                <w:lang w:val="et-EE"/>
              </w:rPr>
              <w:t xml:space="preserve">Lepingu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t-EE"/>
              </w:rPr>
              <w:t>a</w:t>
            </w:r>
            <w:r w:rsidR="00611391">
              <w:rPr>
                <w:rFonts w:ascii="Arial" w:hAnsi="Arial" w:cs="Arial"/>
                <w:b/>
                <w:bCs/>
                <w:sz w:val="18"/>
                <w:szCs w:val="18"/>
                <w:lang w:val="et-EE"/>
              </w:rPr>
              <w:t>llkirjastamine</w:t>
            </w:r>
          </w:p>
        </w:tc>
        <w:tc>
          <w:tcPr>
            <w:tcW w:w="989" w:type="dxa"/>
          </w:tcPr>
          <w:p w:rsidR="006B7D16" w:rsidRDefault="006B7D16" w:rsidP="003C19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t-EE"/>
              </w:rPr>
            </w:pPr>
          </w:p>
          <w:p w:rsidR="006B7D16" w:rsidRDefault="006B7D16" w:rsidP="003C19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t-EE"/>
              </w:rPr>
            </w:pPr>
            <w:r w:rsidRPr="007D37CF">
              <w:rPr>
                <w:rFonts w:ascii="Arial" w:hAnsi="Arial" w:cs="Arial"/>
                <w:b/>
                <w:bCs/>
                <w:sz w:val="18"/>
                <w:szCs w:val="18"/>
                <w:lang w:val="et-EE"/>
              </w:rPr>
              <w:t>Lepingu lõpp</w:t>
            </w:r>
          </w:p>
        </w:tc>
        <w:tc>
          <w:tcPr>
            <w:tcW w:w="1983" w:type="dxa"/>
          </w:tcPr>
          <w:p w:rsidR="006B7D16" w:rsidRDefault="006B7D16" w:rsidP="003C19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t-EE"/>
              </w:rPr>
            </w:pPr>
          </w:p>
          <w:p w:rsidR="006B7D16" w:rsidRPr="007D37CF" w:rsidRDefault="006B7D16" w:rsidP="003C19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t-E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t-EE"/>
              </w:rPr>
              <w:t>Töövõtja</w:t>
            </w:r>
          </w:p>
        </w:tc>
      </w:tr>
      <w:tr w:rsidR="006B7D16" w:rsidRPr="007D37CF" w:rsidTr="00331CD8">
        <w:trPr>
          <w:trHeight w:val="765"/>
        </w:trPr>
        <w:tc>
          <w:tcPr>
            <w:tcW w:w="425" w:type="dxa"/>
            <w:shd w:val="clear" w:color="auto" w:fill="auto"/>
            <w:noWrap/>
            <w:vAlign w:val="center"/>
          </w:tcPr>
          <w:p w:rsidR="006B7D16" w:rsidRPr="007D37CF" w:rsidRDefault="006B7D16" w:rsidP="003C1934">
            <w:pPr>
              <w:jc w:val="center"/>
              <w:rPr>
                <w:rFonts w:ascii="Arial" w:hAnsi="Arial" w:cs="Arial"/>
                <w:sz w:val="20"/>
                <w:lang w:val="et-EE"/>
              </w:rPr>
            </w:pPr>
            <w:r>
              <w:rPr>
                <w:rFonts w:ascii="Arial" w:hAnsi="Arial" w:cs="Arial"/>
                <w:sz w:val="20"/>
                <w:lang w:val="et-EE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6B7D16" w:rsidRPr="007D37CF" w:rsidRDefault="006B7D16" w:rsidP="003C1934">
            <w:pPr>
              <w:jc w:val="center"/>
              <w:rPr>
                <w:rFonts w:ascii="Arial" w:hAnsi="Arial" w:cs="Arial"/>
                <w:sz w:val="20"/>
                <w:lang w:val="et-EE"/>
              </w:rPr>
            </w:pPr>
            <w:r>
              <w:rPr>
                <w:rFonts w:ascii="Arial" w:hAnsi="Arial" w:cs="Arial"/>
                <w:sz w:val="20"/>
                <w:lang w:val="et-EE"/>
              </w:rPr>
              <w:t>avatud riigihange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7D16" w:rsidRPr="007D37CF" w:rsidRDefault="00775FFF" w:rsidP="00775FFF">
            <w:pPr>
              <w:jc w:val="center"/>
              <w:rPr>
                <w:rFonts w:ascii="Arial" w:hAnsi="Arial" w:cs="Arial"/>
                <w:sz w:val="20"/>
                <w:lang w:val="et-EE"/>
              </w:rPr>
            </w:pPr>
            <w:r>
              <w:rPr>
                <w:rFonts w:ascii="Arial" w:hAnsi="Arial" w:cs="Arial"/>
                <w:sz w:val="20"/>
                <w:lang w:val="et-EE"/>
              </w:rPr>
              <w:t>Tänavavalgustite ostmine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7D16" w:rsidRPr="007D37CF" w:rsidRDefault="006B7D16" w:rsidP="003C1934">
            <w:pPr>
              <w:jc w:val="center"/>
              <w:rPr>
                <w:rFonts w:ascii="Arial" w:hAnsi="Arial" w:cs="Arial"/>
                <w:sz w:val="20"/>
                <w:lang w:val="et-EE"/>
              </w:rPr>
            </w:pPr>
            <w:r>
              <w:rPr>
                <w:rFonts w:ascii="Arial" w:hAnsi="Arial" w:cs="Arial"/>
                <w:sz w:val="20"/>
                <w:lang w:val="et-EE"/>
              </w:rPr>
              <w:t>asjade ostu hanke</w:t>
            </w:r>
            <w:r w:rsidR="008E7CFF">
              <w:rPr>
                <w:rFonts w:ascii="Arial" w:hAnsi="Arial" w:cs="Arial"/>
                <w:sz w:val="20"/>
                <w:lang w:val="et-EE"/>
              </w:rPr>
              <w:t xml:space="preserve">- </w:t>
            </w:r>
            <w:r>
              <w:rPr>
                <w:rFonts w:ascii="Arial" w:hAnsi="Arial" w:cs="Arial"/>
                <w:sz w:val="20"/>
                <w:lang w:val="et-EE"/>
              </w:rPr>
              <w:t>leping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6B7D16" w:rsidRPr="007D37CF" w:rsidRDefault="00FA64A0" w:rsidP="006B7D16">
            <w:pPr>
              <w:jc w:val="center"/>
              <w:rPr>
                <w:rFonts w:ascii="Arial" w:hAnsi="Arial" w:cs="Arial"/>
                <w:sz w:val="20"/>
                <w:lang w:val="et-EE"/>
              </w:rPr>
            </w:pPr>
            <w:r>
              <w:rPr>
                <w:rFonts w:ascii="Arial" w:hAnsi="Arial" w:cs="Arial"/>
                <w:sz w:val="20"/>
                <w:lang w:val="et-EE"/>
              </w:rPr>
              <w:t>I</w:t>
            </w:r>
            <w:r w:rsidR="006B7D16" w:rsidRPr="006B7D16">
              <w:rPr>
                <w:rFonts w:ascii="Arial" w:hAnsi="Arial" w:cs="Arial"/>
                <w:sz w:val="20"/>
                <w:lang w:val="et-EE"/>
              </w:rPr>
              <w:t xml:space="preserve"> kv </w:t>
            </w:r>
            <w:r w:rsidR="006B7D16">
              <w:rPr>
                <w:rFonts w:ascii="Arial" w:hAnsi="Arial" w:cs="Arial"/>
                <w:sz w:val="20"/>
                <w:lang w:val="et-EE"/>
              </w:rPr>
              <w:t>201</w:t>
            </w:r>
            <w:r>
              <w:rPr>
                <w:rFonts w:ascii="Arial" w:hAnsi="Arial" w:cs="Arial"/>
                <w:sz w:val="20"/>
                <w:lang w:val="et-EE"/>
              </w:rPr>
              <w:t>8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6B7D16" w:rsidRPr="007D37CF" w:rsidRDefault="00FA64A0" w:rsidP="003C1934">
            <w:pPr>
              <w:jc w:val="center"/>
              <w:rPr>
                <w:rFonts w:ascii="Arial" w:hAnsi="Arial" w:cs="Arial"/>
                <w:sz w:val="20"/>
                <w:lang w:val="et-EE"/>
              </w:rPr>
            </w:pPr>
            <w:r>
              <w:rPr>
                <w:rFonts w:ascii="Arial" w:hAnsi="Arial" w:cs="Arial"/>
                <w:sz w:val="20"/>
                <w:lang w:val="et-EE"/>
              </w:rPr>
              <w:t>II</w:t>
            </w:r>
            <w:r w:rsidR="006B7D16">
              <w:rPr>
                <w:rFonts w:ascii="Arial" w:hAnsi="Arial" w:cs="Arial"/>
                <w:sz w:val="20"/>
                <w:lang w:val="et-EE"/>
              </w:rPr>
              <w:t xml:space="preserve"> kv</w:t>
            </w:r>
            <w:r w:rsidR="006B7D16" w:rsidRPr="00BF104E">
              <w:rPr>
                <w:rFonts w:ascii="Arial" w:hAnsi="Arial" w:cs="Arial"/>
                <w:sz w:val="20"/>
                <w:lang w:val="et-EE"/>
              </w:rPr>
              <w:t xml:space="preserve"> 201</w:t>
            </w:r>
            <w:r>
              <w:rPr>
                <w:rFonts w:ascii="Arial" w:hAnsi="Arial" w:cs="Arial"/>
                <w:sz w:val="20"/>
                <w:lang w:val="et-EE"/>
              </w:rPr>
              <w:t>8</w:t>
            </w:r>
          </w:p>
        </w:tc>
        <w:tc>
          <w:tcPr>
            <w:tcW w:w="989" w:type="dxa"/>
            <w:vAlign w:val="center"/>
          </w:tcPr>
          <w:p w:rsidR="006B7D16" w:rsidRPr="00775FFF" w:rsidRDefault="00775FFF" w:rsidP="00775FFF">
            <w:pPr>
              <w:jc w:val="center"/>
              <w:rPr>
                <w:rFonts w:ascii="Arial" w:hAnsi="Arial" w:cs="Arial"/>
                <w:sz w:val="20"/>
                <w:lang w:val="et-EE"/>
              </w:rPr>
            </w:pPr>
            <w:r>
              <w:rPr>
                <w:rFonts w:ascii="Arial" w:hAnsi="Arial" w:cs="Arial"/>
                <w:sz w:val="20"/>
                <w:lang w:val="et-EE"/>
              </w:rPr>
              <w:t>III kv 2018</w:t>
            </w:r>
          </w:p>
        </w:tc>
        <w:tc>
          <w:tcPr>
            <w:tcW w:w="1983" w:type="dxa"/>
            <w:vAlign w:val="center"/>
          </w:tcPr>
          <w:p w:rsidR="006B7D16" w:rsidRPr="00857B34" w:rsidRDefault="006B7D16" w:rsidP="003C1934">
            <w:pPr>
              <w:jc w:val="center"/>
              <w:rPr>
                <w:rFonts w:ascii="Arial" w:hAnsi="Arial" w:cs="Arial"/>
                <w:i/>
                <w:sz w:val="20"/>
                <w:lang w:val="et-EE"/>
              </w:rPr>
            </w:pPr>
            <w:r w:rsidRPr="00857B34">
              <w:rPr>
                <w:rFonts w:ascii="Arial" w:hAnsi="Arial" w:cs="Arial"/>
                <w:i/>
                <w:sz w:val="20"/>
                <w:lang w:val="et-EE"/>
              </w:rPr>
              <w:t>Selgub riigihanke tulemusel</w:t>
            </w:r>
          </w:p>
        </w:tc>
      </w:tr>
      <w:tr w:rsidR="006B7D16" w:rsidRPr="007D37CF" w:rsidTr="00331CD8">
        <w:trPr>
          <w:trHeight w:val="765"/>
        </w:trPr>
        <w:tc>
          <w:tcPr>
            <w:tcW w:w="425" w:type="dxa"/>
            <w:shd w:val="clear" w:color="auto" w:fill="auto"/>
            <w:noWrap/>
            <w:vAlign w:val="center"/>
          </w:tcPr>
          <w:p w:rsidR="006B7D16" w:rsidRDefault="006B7D16" w:rsidP="003C1934">
            <w:pPr>
              <w:jc w:val="center"/>
              <w:rPr>
                <w:rFonts w:ascii="Arial" w:hAnsi="Arial" w:cs="Arial"/>
                <w:sz w:val="20"/>
                <w:lang w:val="et-EE"/>
              </w:rPr>
            </w:pPr>
            <w:r>
              <w:rPr>
                <w:rFonts w:ascii="Arial" w:hAnsi="Arial" w:cs="Arial"/>
                <w:sz w:val="20"/>
                <w:lang w:val="et-EE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6B7D16" w:rsidRDefault="006B7D16" w:rsidP="003C1934">
            <w:pPr>
              <w:jc w:val="center"/>
              <w:rPr>
                <w:rFonts w:ascii="Arial" w:hAnsi="Arial" w:cs="Arial"/>
                <w:sz w:val="20"/>
                <w:lang w:val="et-EE"/>
              </w:rPr>
            </w:pPr>
            <w:r w:rsidRPr="000746A7">
              <w:rPr>
                <w:rFonts w:ascii="Arial" w:hAnsi="Arial" w:cs="Arial"/>
                <w:sz w:val="20"/>
                <w:lang w:val="et-EE"/>
              </w:rPr>
              <w:t>ehitustööde avatud riigihange</w:t>
            </w:r>
          </w:p>
          <w:p w:rsidR="00331CD8" w:rsidRPr="0035362B" w:rsidRDefault="00331CD8" w:rsidP="003C1934">
            <w:pPr>
              <w:jc w:val="center"/>
              <w:rPr>
                <w:rFonts w:ascii="Arial" w:hAnsi="Arial" w:cs="Arial"/>
                <w:sz w:val="20"/>
                <w:lang w:val="et-EE"/>
              </w:rPr>
            </w:pPr>
            <w:r>
              <w:rPr>
                <w:rFonts w:ascii="Arial" w:hAnsi="Arial" w:cs="Arial"/>
                <w:sz w:val="20"/>
                <w:lang w:val="et-EE"/>
              </w:rPr>
              <w:t>(riigihange 190201)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7D16" w:rsidRPr="00857B34" w:rsidRDefault="006B7D16" w:rsidP="000746A7">
            <w:pPr>
              <w:jc w:val="center"/>
              <w:rPr>
                <w:rFonts w:ascii="Arial" w:hAnsi="Arial" w:cs="Arial"/>
                <w:sz w:val="20"/>
                <w:lang w:val="et-EE"/>
              </w:rPr>
            </w:pPr>
            <w:r w:rsidRPr="000746A7">
              <w:rPr>
                <w:rFonts w:ascii="Arial" w:hAnsi="Arial" w:cs="Arial"/>
                <w:sz w:val="20"/>
                <w:lang w:val="et-EE"/>
              </w:rPr>
              <w:t>Tänavavalgustuse ta</w:t>
            </w:r>
            <w:r>
              <w:rPr>
                <w:rFonts w:ascii="Arial" w:hAnsi="Arial" w:cs="Arial"/>
                <w:sz w:val="20"/>
                <w:lang w:val="et-EE"/>
              </w:rPr>
              <w:t>ristu projekteerimis-ehitustööd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7D16" w:rsidRDefault="006B7D16" w:rsidP="003C1934">
            <w:pPr>
              <w:jc w:val="center"/>
              <w:rPr>
                <w:rFonts w:ascii="Arial" w:hAnsi="Arial" w:cs="Arial"/>
                <w:sz w:val="20"/>
                <w:lang w:val="et-EE"/>
              </w:rPr>
            </w:pPr>
            <w:r>
              <w:rPr>
                <w:rFonts w:ascii="Arial" w:hAnsi="Arial" w:cs="Arial"/>
                <w:sz w:val="20"/>
                <w:lang w:val="et-EE"/>
              </w:rPr>
              <w:t>kollane FIDIC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6B7D16" w:rsidRDefault="00611391" w:rsidP="008C7E69">
            <w:pPr>
              <w:jc w:val="center"/>
              <w:rPr>
                <w:rFonts w:ascii="Arial" w:hAnsi="Arial" w:cs="Arial"/>
                <w:sz w:val="20"/>
                <w:lang w:val="et-EE"/>
              </w:rPr>
            </w:pPr>
            <w:r>
              <w:rPr>
                <w:rFonts w:ascii="Arial" w:hAnsi="Arial" w:cs="Arial"/>
                <w:sz w:val="20"/>
                <w:lang w:val="et-EE"/>
              </w:rPr>
              <w:t>24.08.</w:t>
            </w:r>
            <w:r w:rsidR="006B7D16" w:rsidRPr="006B7D16">
              <w:rPr>
                <w:rFonts w:ascii="Arial" w:hAnsi="Arial" w:cs="Arial"/>
                <w:sz w:val="20"/>
                <w:lang w:val="et-EE"/>
              </w:rPr>
              <w:t xml:space="preserve"> 2017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6B7D16" w:rsidRDefault="00611391" w:rsidP="003C1934">
            <w:pPr>
              <w:jc w:val="center"/>
              <w:rPr>
                <w:rFonts w:ascii="Arial" w:hAnsi="Arial" w:cs="Arial"/>
                <w:sz w:val="20"/>
                <w:lang w:val="et-EE"/>
              </w:rPr>
            </w:pPr>
            <w:r>
              <w:rPr>
                <w:rFonts w:ascii="Arial" w:hAnsi="Arial" w:cs="Arial"/>
                <w:sz w:val="20"/>
                <w:lang w:val="et-EE"/>
              </w:rPr>
              <w:t>30.10.</w:t>
            </w:r>
            <w:r w:rsidR="006B7D16" w:rsidRPr="006B7D16">
              <w:rPr>
                <w:rFonts w:ascii="Arial" w:hAnsi="Arial" w:cs="Arial"/>
                <w:sz w:val="20"/>
                <w:lang w:val="et-EE"/>
              </w:rPr>
              <w:t xml:space="preserve"> 2017</w:t>
            </w:r>
          </w:p>
        </w:tc>
        <w:tc>
          <w:tcPr>
            <w:tcW w:w="989" w:type="dxa"/>
            <w:vAlign w:val="center"/>
          </w:tcPr>
          <w:p w:rsidR="006B7D16" w:rsidRPr="00775FFF" w:rsidRDefault="00611391" w:rsidP="00775FFF">
            <w:pPr>
              <w:jc w:val="center"/>
              <w:rPr>
                <w:rFonts w:ascii="Arial" w:hAnsi="Arial" w:cs="Arial"/>
                <w:sz w:val="20"/>
                <w:lang w:val="et-EE"/>
              </w:rPr>
            </w:pPr>
            <w:r>
              <w:rPr>
                <w:rFonts w:ascii="Arial" w:hAnsi="Arial" w:cs="Arial"/>
                <w:sz w:val="20"/>
                <w:lang w:val="et-EE"/>
              </w:rPr>
              <w:t>27.12. 2018</w:t>
            </w:r>
          </w:p>
        </w:tc>
        <w:tc>
          <w:tcPr>
            <w:tcW w:w="1983" w:type="dxa"/>
            <w:vAlign w:val="center"/>
          </w:tcPr>
          <w:p w:rsidR="006B7D16" w:rsidRPr="00611391" w:rsidRDefault="00331CD8" w:rsidP="003C1934">
            <w:pPr>
              <w:jc w:val="center"/>
              <w:rPr>
                <w:rFonts w:ascii="Arial" w:hAnsi="Arial" w:cs="Arial"/>
                <w:sz w:val="20"/>
                <w:lang w:val="et-EE"/>
              </w:rPr>
            </w:pPr>
            <w:r w:rsidRPr="00611391">
              <w:rPr>
                <w:rFonts w:ascii="Arial" w:hAnsi="Arial" w:cs="Arial"/>
                <w:sz w:val="20"/>
                <w:lang w:val="et-EE"/>
              </w:rPr>
              <w:t>Empower AS</w:t>
            </w:r>
          </w:p>
        </w:tc>
      </w:tr>
      <w:tr w:rsidR="006B7D16" w:rsidRPr="007D37CF" w:rsidTr="00331CD8">
        <w:trPr>
          <w:trHeight w:val="765"/>
        </w:trPr>
        <w:tc>
          <w:tcPr>
            <w:tcW w:w="425" w:type="dxa"/>
            <w:shd w:val="clear" w:color="auto" w:fill="auto"/>
            <w:noWrap/>
            <w:vAlign w:val="center"/>
          </w:tcPr>
          <w:p w:rsidR="006B7D16" w:rsidRPr="007D37CF" w:rsidRDefault="006B7D16" w:rsidP="003C1934">
            <w:pPr>
              <w:jc w:val="center"/>
              <w:rPr>
                <w:rFonts w:ascii="Arial" w:hAnsi="Arial" w:cs="Arial"/>
                <w:sz w:val="20"/>
                <w:lang w:val="et-EE"/>
              </w:rPr>
            </w:pPr>
            <w:r>
              <w:rPr>
                <w:rFonts w:ascii="Arial" w:hAnsi="Arial" w:cs="Arial"/>
                <w:sz w:val="20"/>
                <w:lang w:val="et-EE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6B7D16" w:rsidRDefault="006B7D16" w:rsidP="003C1934">
            <w:pPr>
              <w:jc w:val="center"/>
              <w:rPr>
                <w:rFonts w:ascii="Arial" w:hAnsi="Arial" w:cs="Arial"/>
                <w:sz w:val="20"/>
                <w:lang w:val="et-EE"/>
              </w:rPr>
            </w:pPr>
            <w:r w:rsidRPr="0035362B">
              <w:rPr>
                <w:rFonts w:ascii="Arial" w:hAnsi="Arial" w:cs="Arial"/>
                <w:sz w:val="20"/>
                <w:lang w:val="et-EE"/>
              </w:rPr>
              <w:t>teenuste</w:t>
            </w:r>
            <w:r>
              <w:rPr>
                <w:rFonts w:ascii="Arial" w:hAnsi="Arial" w:cs="Arial"/>
                <w:sz w:val="20"/>
                <w:lang w:val="et-EE"/>
              </w:rPr>
              <w:t xml:space="preserve"> lihtmenetlusega riigihange</w:t>
            </w:r>
          </w:p>
          <w:p w:rsidR="00331CD8" w:rsidRPr="007D37CF" w:rsidRDefault="00331CD8" w:rsidP="003C1934">
            <w:pPr>
              <w:jc w:val="center"/>
              <w:rPr>
                <w:rFonts w:ascii="Arial" w:hAnsi="Arial" w:cs="Arial"/>
                <w:sz w:val="20"/>
                <w:lang w:val="et-EE"/>
              </w:rPr>
            </w:pPr>
            <w:r w:rsidRPr="00331CD8">
              <w:rPr>
                <w:rFonts w:ascii="Arial" w:hAnsi="Arial" w:cs="Arial"/>
                <w:sz w:val="20"/>
                <w:lang w:val="et-EE"/>
              </w:rPr>
              <w:t>(riigihange 19020</w:t>
            </w:r>
            <w:r>
              <w:rPr>
                <w:rFonts w:ascii="Arial" w:hAnsi="Arial" w:cs="Arial"/>
                <w:sz w:val="20"/>
                <w:lang w:val="et-EE"/>
              </w:rPr>
              <w:t>2</w:t>
            </w:r>
            <w:r w:rsidRPr="00331CD8">
              <w:rPr>
                <w:rFonts w:ascii="Arial" w:hAnsi="Arial" w:cs="Arial"/>
                <w:sz w:val="20"/>
                <w:lang w:val="et-EE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7D16" w:rsidRPr="007D37CF" w:rsidRDefault="006B7D16" w:rsidP="003C1934">
            <w:pPr>
              <w:jc w:val="center"/>
              <w:rPr>
                <w:rFonts w:ascii="Arial" w:hAnsi="Arial" w:cs="Arial"/>
                <w:sz w:val="20"/>
                <w:lang w:val="et-EE"/>
              </w:rPr>
            </w:pPr>
            <w:r w:rsidRPr="000746A7">
              <w:rPr>
                <w:rFonts w:ascii="Arial" w:hAnsi="Arial" w:cs="Arial"/>
                <w:sz w:val="20"/>
                <w:lang w:val="et-EE"/>
              </w:rPr>
              <w:t>Omanikujärelevalve ja FIDIC Inseneri teenused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7D16" w:rsidRPr="007D37CF" w:rsidRDefault="006B7D16" w:rsidP="003C1934">
            <w:pPr>
              <w:jc w:val="center"/>
              <w:rPr>
                <w:rFonts w:ascii="Arial" w:hAnsi="Arial" w:cs="Arial"/>
                <w:sz w:val="20"/>
                <w:lang w:val="et-EE"/>
              </w:rPr>
            </w:pPr>
            <w:r>
              <w:rPr>
                <w:rFonts w:ascii="Arial" w:hAnsi="Arial" w:cs="Arial"/>
                <w:sz w:val="20"/>
                <w:lang w:val="et-EE"/>
              </w:rPr>
              <w:t>valge FIDIC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6B7D16" w:rsidRPr="007D37CF" w:rsidRDefault="00611391" w:rsidP="003C1934">
            <w:pPr>
              <w:jc w:val="center"/>
              <w:rPr>
                <w:rFonts w:ascii="Arial" w:hAnsi="Arial" w:cs="Arial"/>
                <w:sz w:val="20"/>
                <w:lang w:val="et-EE"/>
              </w:rPr>
            </w:pPr>
            <w:r>
              <w:rPr>
                <w:rFonts w:ascii="Arial" w:hAnsi="Arial" w:cs="Arial"/>
                <w:sz w:val="20"/>
                <w:lang w:val="et-EE"/>
              </w:rPr>
              <w:t>24.08.</w:t>
            </w:r>
            <w:r w:rsidR="006B7D16" w:rsidRPr="006B7D16">
              <w:rPr>
                <w:rFonts w:ascii="Arial" w:hAnsi="Arial" w:cs="Arial"/>
                <w:sz w:val="20"/>
                <w:lang w:val="et-EE"/>
              </w:rPr>
              <w:t xml:space="preserve"> 2017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6B7D16" w:rsidRPr="007D37CF" w:rsidRDefault="00611391" w:rsidP="003C1934">
            <w:pPr>
              <w:jc w:val="center"/>
              <w:rPr>
                <w:rFonts w:ascii="Arial" w:hAnsi="Arial" w:cs="Arial"/>
                <w:sz w:val="20"/>
                <w:lang w:val="et-EE"/>
              </w:rPr>
            </w:pPr>
            <w:r>
              <w:rPr>
                <w:rFonts w:ascii="Arial" w:hAnsi="Arial" w:cs="Arial"/>
                <w:sz w:val="20"/>
                <w:lang w:val="et-EE"/>
              </w:rPr>
              <w:t>31.10.</w:t>
            </w:r>
            <w:r w:rsidR="006B7D16" w:rsidRPr="00F74FB6">
              <w:rPr>
                <w:rFonts w:ascii="Arial" w:hAnsi="Arial" w:cs="Arial"/>
                <w:sz w:val="20"/>
                <w:lang w:val="et-EE"/>
              </w:rPr>
              <w:t xml:space="preserve"> 201</w:t>
            </w:r>
            <w:r w:rsidR="006B7D16">
              <w:rPr>
                <w:rFonts w:ascii="Arial" w:hAnsi="Arial" w:cs="Arial"/>
                <w:sz w:val="20"/>
                <w:lang w:val="et-EE"/>
              </w:rPr>
              <w:t>7</w:t>
            </w:r>
          </w:p>
        </w:tc>
        <w:tc>
          <w:tcPr>
            <w:tcW w:w="989" w:type="dxa"/>
            <w:vAlign w:val="center"/>
          </w:tcPr>
          <w:p w:rsidR="006B7D16" w:rsidRPr="00857B34" w:rsidRDefault="00611391" w:rsidP="003C1934">
            <w:pPr>
              <w:jc w:val="center"/>
              <w:rPr>
                <w:rFonts w:ascii="Arial" w:hAnsi="Arial" w:cs="Arial"/>
                <w:i/>
                <w:sz w:val="20"/>
                <w:lang w:val="et-EE"/>
              </w:rPr>
            </w:pPr>
            <w:r>
              <w:rPr>
                <w:rFonts w:ascii="Arial" w:hAnsi="Arial" w:cs="Arial"/>
                <w:sz w:val="20"/>
                <w:lang w:val="et-EE"/>
              </w:rPr>
              <w:t>dets 2018</w:t>
            </w:r>
          </w:p>
        </w:tc>
        <w:tc>
          <w:tcPr>
            <w:tcW w:w="1983" w:type="dxa"/>
            <w:vAlign w:val="center"/>
          </w:tcPr>
          <w:p w:rsidR="006B7D16" w:rsidRPr="00611391" w:rsidRDefault="00331CD8" w:rsidP="003C1934">
            <w:pPr>
              <w:jc w:val="center"/>
              <w:rPr>
                <w:rFonts w:ascii="Arial" w:hAnsi="Arial" w:cs="Arial"/>
                <w:sz w:val="20"/>
                <w:lang w:val="et-EE"/>
              </w:rPr>
            </w:pPr>
            <w:r w:rsidRPr="00611391">
              <w:rPr>
                <w:rFonts w:ascii="Arial" w:hAnsi="Arial" w:cs="Arial"/>
                <w:sz w:val="20"/>
                <w:lang w:val="et-EE"/>
              </w:rPr>
              <w:t>konsortsium OÜ Keskkonnaprojekt ja OÜ Korbo</w:t>
            </w:r>
            <w:bookmarkStart w:id="0" w:name="_GoBack"/>
            <w:bookmarkEnd w:id="0"/>
            <w:r w:rsidRPr="00611391">
              <w:rPr>
                <w:rFonts w:ascii="Arial" w:hAnsi="Arial" w:cs="Arial"/>
                <w:sz w:val="20"/>
                <w:lang w:val="et-EE"/>
              </w:rPr>
              <w:t>vek</w:t>
            </w:r>
          </w:p>
        </w:tc>
      </w:tr>
    </w:tbl>
    <w:p w:rsidR="00FA64A0" w:rsidRPr="00331CD8" w:rsidRDefault="00FA64A0" w:rsidP="00FA64A0">
      <w:pPr>
        <w:rPr>
          <w:rFonts w:ascii="Arial" w:hAnsi="Arial" w:cs="Arial"/>
          <w:sz w:val="22"/>
          <w:szCs w:val="22"/>
        </w:rPr>
      </w:pPr>
    </w:p>
    <w:sectPr w:rsidR="00FA64A0" w:rsidRPr="00331CD8" w:rsidSect="00480971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1A4B"/>
    <w:multiLevelType w:val="hybridMultilevel"/>
    <w:tmpl w:val="DE72706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23E9A"/>
    <w:multiLevelType w:val="hybridMultilevel"/>
    <w:tmpl w:val="80907292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12555"/>
    <w:multiLevelType w:val="hybridMultilevel"/>
    <w:tmpl w:val="E3BE87A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B1D0F"/>
    <w:multiLevelType w:val="hybridMultilevel"/>
    <w:tmpl w:val="F7FABDF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77EE0"/>
    <w:multiLevelType w:val="hybridMultilevel"/>
    <w:tmpl w:val="69382320"/>
    <w:lvl w:ilvl="0" w:tplc="D5FA57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F089B"/>
    <w:multiLevelType w:val="hybridMultilevel"/>
    <w:tmpl w:val="C28CFE66"/>
    <w:lvl w:ilvl="0" w:tplc="19D2D220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662B19"/>
    <w:multiLevelType w:val="hybridMultilevel"/>
    <w:tmpl w:val="4CE8E07E"/>
    <w:lvl w:ilvl="0" w:tplc="D5FA57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0F29A8"/>
    <w:multiLevelType w:val="hybridMultilevel"/>
    <w:tmpl w:val="B48255B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467"/>
    <w:rsid w:val="00011CCA"/>
    <w:rsid w:val="000746A7"/>
    <w:rsid w:val="002F3360"/>
    <w:rsid w:val="00331CD8"/>
    <w:rsid w:val="004017AB"/>
    <w:rsid w:val="00480971"/>
    <w:rsid w:val="00611391"/>
    <w:rsid w:val="00666154"/>
    <w:rsid w:val="006B7D16"/>
    <w:rsid w:val="00742A72"/>
    <w:rsid w:val="00775FFF"/>
    <w:rsid w:val="007A7C3D"/>
    <w:rsid w:val="007B0BA9"/>
    <w:rsid w:val="008744E0"/>
    <w:rsid w:val="008C7E69"/>
    <w:rsid w:val="008E7CFF"/>
    <w:rsid w:val="008F1DDA"/>
    <w:rsid w:val="009403E9"/>
    <w:rsid w:val="009E497A"/>
    <w:rsid w:val="00B33464"/>
    <w:rsid w:val="00DC1467"/>
    <w:rsid w:val="00E51F71"/>
    <w:rsid w:val="00EF621D"/>
    <w:rsid w:val="00F401FE"/>
    <w:rsid w:val="00F625AC"/>
    <w:rsid w:val="00FA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1DA2C"/>
  <w15:chartTrackingRefBased/>
  <w15:docId w15:val="{031282B1-CA94-4987-BEAB-C832FEEE0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DC14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Tugev">
    <w:name w:val="Strong"/>
    <w:qFormat/>
    <w:rsid w:val="00DC1467"/>
    <w:rPr>
      <w:b/>
      <w:bCs/>
    </w:rPr>
  </w:style>
  <w:style w:type="character" w:styleId="Hperlink">
    <w:name w:val="Hyperlink"/>
    <w:rsid w:val="00DC1467"/>
    <w:rPr>
      <w:color w:val="0000FF"/>
      <w:u w:val="single"/>
    </w:rPr>
  </w:style>
  <w:style w:type="paragraph" w:styleId="Loendilik">
    <w:name w:val="List Paragraph"/>
    <w:basedOn w:val="Normaallaad"/>
    <w:uiPriority w:val="34"/>
    <w:qFormat/>
    <w:rsid w:val="00E51F71"/>
    <w:pPr>
      <w:ind w:left="720"/>
      <w:contextualSpacing/>
    </w:pPr>
  </w:style>
  <w:style w:type="paragraph" w:styleId="Vahedeta">
    <w:name w:val="No Spacing"/>
    <w:uiPriority w:val="1"/>
    <w:qFormat/>
    <w:rsid w:val="00EF62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loovesi.ee/UserFiles/Image/EL_Yhtekuuluvusfond_horisontaal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Ranno Mellis</dc:creator>
  <cp:keywords/>
  <dc:description/>
  <cp:lastModifiedBy>Krista Pastik</cp:lastModifiedBy>
  <cp:revision>4</cp:revision>
  <dcterms:created xsi:type="dcterms:W3CDTF">2017-11-16T10:58:00Z</dcterms:created>
  <dcterms:modified xsi:type="dcterms:W3CDTF">2017-11-22T07:53:00Z</dcterms:modified>
</cp:coreProperties>
</file>